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90" w:rsidRPr="00E35C90" w:rsidRDefault="00E35C90" w:rsidP="00E35C90">
      <w:p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b/>
          <w:bCs/>
          <w:lang w:eastAsia="pl-PL"/>
        </w:rPr>
        <w:t>Chemia kl.8 A 23.06.2020 r.</w:t>
      </w:r>
    </w:p>
    <w:p w:rsidR="00E35C90" w:rsidRPr="00E35C90" w:rsidRDefault="00E35C90" w:rsidP="00E35C90">
      <w:p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lang w:eastAsia="pl-PL"/>
        </w:rPr>
        <w:t>Temat: Powtórzenie wiadomości i umiejętności  zdobytych w szkole podstawowej.  Układ okresowy, jako źródło informacji o budowie atomu.</w:t>
      </w:r>
    </w:p>
    <w:p w:rsidR="00E35C90" w:rsidRPr="00E35C90" w:rsidRDefault="00E35C90" w:rsidP="00E35C90">
      <w:p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lang w:eastAsia="pl-PL"/>
        </w:rPr>
        <w:t>Witam</w:t>
      </w:r>
    </w:p>
    <w:p w:rsidR="00E35C90" w:rsidRPr="00E35C90" w:rsidRDefault="00E35C90" w:rsidP="00E35C90">
      <w:p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b/>
          <w:bCs/>
          <w:lang w:eastAsia="pl-PL"/>
        </w:rPr>
        <w:t>Już wiesz</w:t>
      </w:r>
    </w:p>
    <w:p w:rsidR="00E35C90" w:rsidRPr="00E35C90" w:rsidRDefault="00E35C90" w:rsidP="00E35C90">
      <w:pPr>
        <w:numPr>
          <w:ilvl w:val="0"/>
          <w:numId w:val="1"/>
        </w:num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lang w:eastAsia="pl-PL"/>
        </w:rPr>
        <w:t>że pierwiastki są uporządkowane w układzie okresowym według wzrastającej liczby atomowej;</w:t>
      </w:r>
    </w:p>
    <w:p w:rsidR="00E35C90" w:rsidRPr="00E35C90" w:rsidRDefault="00E35C90" w:rsidP="00E35C90">
      <w:pPr>
        <w:numPr>
          <w:ilvl w:val="0"/>
          <w:numId w:val="1"/>
        </w:num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lang w:eastAsia="pl-PL"/>
        </w:rPr>
        <w:t>że elektrony w atomie są rozmieszczone na powłokach;</w:t>
      </w:r>
    </w:p>
    <w:p w:rsidR="00E35C90" w:rsidRPr="00E35C90" w:rsidRDefault="00E35C90" w:rsidP="00E35C90">
      <w:pPr>
        <w:numPr>
          <w:ilvl w:val="0"/>
          <w:numId w:val="1"/>
        </w:num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lang w:eastAsia="pl-PL"/>
        </w:rPr>
        <w:t>że zapis przedstawiający rozmieszczenie elektronów w atomie nazywa się konfiguracją elektronową;</w:t>
      </w:r>
    </w:p>
    <w:p w:rsidR="00E35C90" w:rsidRPr="00E35C90" w:rsidRDefault="00E35C90" w:rsidP="00E35C90">
      <w:pPr>
        <w:numPr>
          <w:ilvl w:val="0"/>
          <w:numId w:val="1"/>
        </w:num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lang w:eastAsia="pl-PL"/>
        </w:rPr>
        <w:t>że elektrony na ostatniej powłoce są nazywane elektronami walencyjnymi.</w:t>
      </w:r>
    </w:p>
    <w:p w:rsidR="00E35C90" w:rsidRPr="00E35C90" w:rsidRDefault="00E35C90" w:rsidP="00E35C90">
      <w:p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b/>
          <w:bCs/>
          <w:lang w:eastAsia="pl-PL"/>
        </w:rPr>
        <w:t>Potrafisz</w:t>
      </w:r>
    </w:p>
    <w:p w:rsidR="00E35C90" w:rsidRPr="00E35C90" w:rsidRDefault="00E35C90" w:rsidP="00E35C90">
      <w:pPr>
        <w:numPr>
          <w:ilvl w:val="0"/>
          <w:numId w:val="2"/>
        </w:num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lang w:eastAsia="pl-PL"/>
        </w:rPr>
        <w:t>określać liczbę elektronów walencyjnych w atomach pierwiastków leżących w grupach: 1., 2. i 13.–18.;</w:t>
      </w:r>
    </w:p>
    <w:p w:rsidR="00E35C90" w:rsidRPr="00E35C90" w:rsidRDefault="00E35C90" w:rsidP="00E35C90">
      <w:pPr>
        <w:numPr>
          <w:ilvl w:val="0"/>
          <w:numId w:val="2"/>
        </w:num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lang w:eastAsia="pl-PL"/>
        </w:rPr>
        <w:t>wyznaczać liczbę powłok w atomach pierwiastków na podstawie numeru okresu;</w:t>
      </w:r>
    </w:p>
    <w:p w:rsidR="00E35C90" w:rsidRPr="00E35C90" w:rsidRDefault="00E35C90" w:rsidP="00E35C90">
      <w:pPr>
        <w:numPr>
          <w:ilvl w:val="0"/>
          <w:numId w:val="2"/>
        </w:num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lang w:eastAsia="pl-PL"/>
        </w:rPr>
        <w:t>że pierwiastki należące do jednej grupy mają podobne właściwości, a pierwiastki z tego samego okresu nie wykazują charakterystycznych podobieństw.</w:t>
      </w:r>
    </w:p>
    <w:p w:rsidR="00E35C90" w:rsidRPr="00E35C90" w:rsidRDefault="00E35C90" w:rsidP="00E35C90">
      <w:p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b/>
          <w:bCs/>
          <w:lang w:eastAsia="pl-PL"/>
        </w:rPr>
        <w:t>Przypomnij sobie</w:t>
      </w:r>
    </w:p>
    <w:p w:rsidR="00E35C90" w:rsidRPr="00E35C90" w:rsidRDefault="00E35C90" w:rsidP="00E35C90">
      <w:p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b/>
          <w:bCs/>
          <w:lang w:eastAsia="pl-PL"/>
        </w:rPr>
        <w:t>1. Co można powiedzieć na temat budowy atomu pierwiastka na podstawie numeru grupy, do której należy?</w:t>
      </w:r>
    </w:p>
    <w:p w:rsidR="00E35C90" w:rsidRPr="00E35C90" w:rsidRDefault="00E35C90" w:rsidP="00E35C90">
      <w:p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lang w:eastAsia="pl-PL"/>
        </w:rPr>
        <w:t>Układ okresowy obok niezbędnych liczb atomowych i symboli pierwiastków może zawierać także inne informacje. Ten przedstawiony poniżej opisuje konfiguracje elektronowe pierwiastków.</w:t>
      </w:r>
    </w:p>
    <w:p w:rsidR="00E35C90" w:rsidRPr="00E35C90" w:rsidRDefault="00E35C90" w:rsidP="00E35C90">
      <w:p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b/>
          <w:bCs/>
          <w:lang w:eastAsia="pl-PL"/>
        </w:rPr>
        <w:t>Polecenie 1</w:t>
      </w:r>
    </w:p>
    <w:p w:rsidR="00E35C90" w:rsidRPr="00E35C90" w:rsidRDefault="00E35C90" w:rsidP="00E35C90">
      <w:p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lang w:eastAsia="pl-PL"/>
        </w:rPr>
        <w:lastRenderedPageBreak/>
        <w:t>Wyszukaj w układzie okresowym zbiory pierwiastków, których atomy mają jednakową liczbę elektronów walencyjnych. Czy można znaleźć prawidłowość między liczbą elektronów walencyjnych a położeniem pierwiastka w układzie okresowym?</w:t>
      </w:r>
    </w:p>
    <w:p w:rsidR="00E35C90" w:rsidRPr="00E35C90" w:rsidRDefault="00E35C90" w:rsidP="00E35C90">
      <w:p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lang w:eastAsia="pl-PL"/>
        </w:rPr>
        <w:t> </w:t>
      </w:r>
    </w:p>
    <w:p w:rsidR="00E35C90" w:rsidRPr="00E35C90" w:rsidRDefault="00E35C90" w:rsidP="00E35C90">
      <w:pPr>
        <w:rPr>
          <w:rFonts w:ascii="Calibri" w:eastAsia="Times New Roman" w:hAnsi="Calibri" w:cs="Times New Roman"/>
          <w:lang w:eastAsia="pl-PL"/>
        </w:rPr>
      </w:pPr>
      <w:bookmarkStart w:id="0" w:name="_GoBack"/>
      <w:r w:rsidRPr="00E35C90">
        <w:rPr>
          <w:rFonts w:ascii="Calibri" w:eastAsia="Times New Roman" w:hAnsi="Calibri" w:cs="Times New Roman"/>
          <w:lang w:eastAsia="pl-PL"/>
        </w:rPr>
        <w:t> </w:t>
      </w:r>
    </w:p>
    <w:bookmarkEnd w:id="0"/>
    <w:p w:rsidR="00E35C90" w:rsidRPr="00E35C90" w:rsidRDefault="00E35C90" w:rsidP="00E35C90">
      <w:p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lang w:eastAsia="pl-PL"/>
        </w:rPr>
        <w:t>Po dokładnym zapoznaniu się z danymi zawartym i w układzie okresowym pierwiastków można dostrzec, że w obrębie niektórych grup pierwiastki mają jednakową liczbę elektronów na ostatniej powłoce. To spostrzeżenie dotyczy grup: 1., 2., 4., 13., 14., 15., 16., 17. i częściowo 18. W grupach: 3. i od 5. do 12. liczba tych elektronów w atomach pierwiastków jest różna.</w:t>
      </w:r>
    </w:p>
    <w:tbl>
      <w:tblPr>
        <w:tblW w:w="23120" w:type="dxa"/>
        <w:tblInd w:w="-14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0"/>
        <w:gridCol w:w="142"/>
        <w:gridCol w:w="142"/>
        <w:gridCol w:w="531"/>
        <w:gridCol w:w="142"/>
        <w:gridCol w:w="531"/>
        <w:gridCol w:w="531"/>
        <w:gridCol w:w="531"/>
        <w:gridCol w:w="531"/>
        <w:gridCol w:w="531"/>
        <w:gridCol w:w="531"/>
        <w:gridCol w:w="531"/>
        <w:gridCol w:w="531"/>
        <w:gridCol w:w="142"/>
        <w:gridCol w:w="142"/>
        <w:gridCol w:w="142"/>
        <w:gridCol w:w="142"/>
        <w:gridCol w:w="142"/>
        <w:gridCol w:w="465"/>
      </w:tblGrid>
      <w:tr w:rsidR="00E35C90" w:rsidRPr="00E35C90" w:rsidTr="00E35C90">
        <w:trPr>
          <w:tblHeader/>
        </w:trPr>
        <w:tc>
          <w:tcPr>
            <w:tcW w:w="23120" w:type="dxa"/>
            <w:gridSpan w:val="19"/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5C90" w:rsidRPr="00E35C90" w:rsidTr="00E35C90">
        <w:trPr>
          <w:tblHeader/>
        </w:trPr>
        <w:tc>
          <w:tcPr>
            <w:tcW w:w="16740" w:type="dxa"/>
            <w:tcBorders>
              <w:top w:val="single" w:sz="8" w:space="0" w:color="B4B4B4"/>
              <w:left w:val="single" w:sz="8" w:space="0" w:color="B4B4B4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5C90" w:rsidRPr="00E35C90" w:rsidTr="00E35C90">
        <w:tc>
          <w:tcPr>
            <w:tcW w:w="16740" w:type="dxa"/>
            <w:tcBorders>
              <w:top w:val="nil"/>
              <w:left w:val="single" w:sz="8" w:space="0" w:color="B4B4B4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E35C90">
              <w:rPr>
                <w:rFonts w:ascii="Calibri" w:eastAsia="Times New Roman" w:hAnsi="Calibri" w:cs="Times New Roman"/>
                <w:lang w:eastAsia="pl-PL"/>
              </w:rPr>
              <w:t>iczba</w:t>
            </w:r>
            <w:proofErr w:type="spellEnd"/>
          </w:p>
          <w:tbl>
            <w:tblPr>
              <w:tblW w:w="167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8"/>
              <w:gridCol w:w="653"/>
              <w:gridCol w:w="653"/>
              <w:gridCol w:w="651"/>
              <w:gridCol w:w="651"/>
              <w:gridCol w:w="651"/>
              <w:gridCol w:w="651"/>
              <w:gridCol w:w="651"/>
              <w:gridCol w:w="651"/>
              <w:gridCol w:w="651"/>
              <w:gridCol w:w="1012"/>
              <w:gridCol w:w="1012"/>
              <w:gridCol w:w="1012"/>
              <w:gridCol w:w="823"/>
              <w:gridCol w:w="1012"/>
              <w:gridCol w:w="1012"/>
              <w:gridCol w:w="1012"/>
              <w:gridCol w:w="1012"/>
              <w:gridCol w:w="1012"/>
            </w:tblGrid>
            <w:tr w:rsidR="00E35C90" w:rsidRPr="00E35C90">
              <w:trPr>
                <w:tblHeader/>
              </w:trPr>
              <w:tc>
                <w:tcPr>
                  <w:tcW w:w="0" w:type="auto"/>
                  <w:gridSpan w:val="19"/>
                  <w:shd w:val="clear" w:color="auto" w:fill="CDCDC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35C90" w:rsidRPr="00E35C90" w:rsidRDefault="00E35C90" w:rsidP="00E35C90">
                  <w:pPr>
                    <w:spacing w:line="253" w:lineRule="atLeast"/>
                    <w:rPr>
                      <w:rFonts w:ascii="Calibri" w:eastAsia="Times New Roman" w:hAnsi="Calibri" w:cs="Arial"/>
                      <w:lang w:eastAsia="pl-PL"/>
                    </w:rPr>
                  </w:pPr>
                  <w:r w:rsidRPr="00E35C90">
                    <w:rPr>
                      <w:rFonts w:ascii="Calibri" w:eastAsia="Times New Roman" w:hAnsi="Calibri" w:cs="Arial"/>
                      <w:lang w:eastAsia="pl-PL"/>
                    </w:rPr>
                    <w:t>Liczba elektronów na ostatniej powłoce w atomach pierwiastków leżących w różnych grupach układu okresowego</w:t>
                  </w:r>
                </w:p>
              </w:tc>
            </w:tr>
            <w:tr w:rsidR="00E35C90" w:rsidRPr="00E35C90">
              <w:trPr>
                <w:tblHeader/>
              </w:trPr>
              <w:tc>
                <w:tcPr>
                  <w:tcW w:w="0" w:type="auto"/>
                  <w:tcBorders>
                    <w:top w:val="single" w:sz="8" w:space="0" w:color="B4B4B4"/>
                    <w:left w:val="single" w:sz="8" w:space="0" w:color="B4B4B4"/>
                    <w:bottom w:val="single" w:sz="8" w:space="0" w:color="B4B4B4"/>
                    <w:right w:val="single" w:sz="8" w:space="0" w:color="B4B4B4"/>
                  </w:tcBorders>
                  <w:shd w:val="clear" w:color="auto" w:fill="CDCDC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35C90" w:rsidRPr="00E35C90" w:rsidRDefault="00E35C90" w:rsidP="00E35C90">
                  <w:pPr>
                    <w:spacing w:line="253" w:lineRule="atLeast"/>
                    <w:rPr>
                      <w:rFonts w:ascii="Calibri" w:eastAsia="Times New Roman" w:hAnsi="Calibri" w:cs="Arial"/>
                      <w:lang w:eastAsia="pl-PL"/>
                    </w:rPr>
                  </w:pPr>
                  <w:r w:rsidRPr="00E35C90">
                    <w:rPr>
                      <w:rFonts w:ascii="Calibri" w:eastAsia="Times New Roman" w:hAnsi="Calibri" w:cs="Arial"/>
                      <w:b/>
                      <w:bCs/>
                      <w:lang w:eastAsia="pl-PL"/>
                    </w:rPr>
                    <w:t>Grupa</w:t>
                  </w:r>
                </w:p>
              </w:tc>
              <w:tc>
                <w:tcPr>
                  <w:tcW w:w="0" w:type="auto"/>
                  <w:tcBorders>
                    <w:top w:val="single" w:sz="8" w:space="0" w:color="B4B4B4"/>
                    <w:left w:val="nil"/>
                    <w:bottom w:val="single" w:sz="8" w:space="0" w:color="B4B4B4"/>
                    <w:right w:val="single" w:sz="8" w:space="0" w:color="B4B4B4"/>
                  </w:tcBorders>
                  <w:shd w:val="clear" w:color="auto" w:fill="CDCDC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35C90" w:rsidRPr="00E35C90" w:rsidRDefault="00E35C90" w:rsidP="00E35C90">
                  <w:pPr>
                    <w:spacing w:line="253" w:lineRule="atLeast"/>
                    <w:rPr>
                      <w:rFonts w:ascii="Calibri" w:eastAsia="Times New Roman" w:hAnsi="Calibri" w:cs="Arial"/>
                      <w:lang w:eastAsia="pl-PL"/>
                    </w:rPr>
                  </w:pPr>
                  <w:r w:rsidRPr="00E35C90">
                    <w:rPr>
                      <w:rFonts w:ascii="Calibri" w:eastAsia="Times New Roman" w:hAnsi="Calibri" w:cs="Arial"/>
                      <w:b/>
                      <w:bCs/>
                      <w:lang w:eastAsia="pl-PL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8" w:space="0" w:color="B4B4B4"/>
                    <w:left w:val="nil"/>
                    <w:bottom w:val="single" w:sz="8" w:space="0" w:color="B4B4B4"/>
                    <w:right w:val="single" w:sz="8" w:space="0" w:color="B4B4B4"/>
                  </w:tcBorders>
                  <w:shd w:val="clear" w:color="auto" w:fill="CDCDC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35C90" w:rsidRPr="00E35C90" w:rsidRDefault="00E35C90" w:rsidP="00E35C90">
                  <w:pPr>
                    <w:spacing w:line="253" w:lineRule="atLeast"/>
                    <w:rPr>
                      <w:rFonts w:ascii="Calibri" w:eastAsia="Times New Roman" w:hAnsi="Calibri" w:cs="Arial"/>
                      <w:lang w:eastAsia="pl-PL"/>
                    </w:rPr>
                  </w:pPr>
                  <w:r w:rsidRPr="00E35C90">
                    <w:rPr>
                      <w:rFonts w:ascii="Calibri" w:eastAsia="Times New Roman" w:hAnsi="Calibri" w:cs="Arial"/>
                      <w:b/>
                      <w:bCs/>
                      <w:lang w:eastAsia="pl-PL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8" w:space="0" w:color="B4B4B4"/>
                    <w:left w:val="nil"/>
                    <w:bottom w:val="single" w:sz="8" w:space="0" w:color="B4B4B4"/>
                    <w:right w:val="single" w:sz="8" w:space="0" w:color="B4B4B4"/>
                  </w:tcBorders>
                  <w:shd w:val="clear" w:color="auto" w:fill="CDCDC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35C90" w:rsidRPr="00E35C90" w:rsidRDefault="00E35C90" w:rsidP="00E35C90">
                  <w:pPr>
                    <w:spacing w:line="253" w:lineRule="atLeast"/>
                    <w:rPr>
                      <w:rFonts w:ascii="Calibri" w:eastAsia="Times New Roman" w:hAnsi="Calibri" w:cs="Arial"/>
                      <w:lang w:eastAsia="pl-PL"/>
                    </w:rPr>
                  </w:pPr>
                  <w:r w:rsidRPr="00E35C90">
                    <w:rPr>
                      <w:rFonts w:ascii="Calibri" w:eastAsia="Times New Roman" w:hAnsi="Calibri" w:cs="Arial"/>
                      <w:b/>
                      <w:bCs/>
                      <w:lang w:eastAsia="pl-PL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8" w:space="0" w:color="B4B4B4"/>
                    <w:left w:val="nil"/>
                    <w:bottom w:val="single" w:sz="8" w:space="0" w:color="B4B4B4"/>
                    <w:right w:val="single" w:sz="8" w:space="0" w:color="B4B4B4"/>
                  </w:tcBorders>
                  <w:shd w:val="clear" w:color="auto" w:fill="CDCDC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35C90" w:rsidRPr="00E35C90" w:rsidRDefault="00E35C90" w:rsidP="00E35C90">
                  <w:pPr>
                    <w:spacing w:line="253" w:lineRule="atLeast"/>
                    <w:rPr>
                      <w:rFonts w:ascii="Calibri" w:eastAsia="Times New Roman" w:hAnsi="Calibri" w:cs="Arial"/>
                      <w:lang w:eastAsia="pl-PL"/>
                    </w:rPr>
                  </w:pPr>
                  <w:r w:rsidRPr="00E35C90">
                    <w:rPr>
                      <w:rFonts w:ascii="Calibri" w:eastAsia="Times New Roman" w:hAnsi="Calibri" w:cs="Arial"/>
                      <w:b/>
                      <w:bCs/>
                      <w:lang w:eastAsia="pl-PL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8" w:space="0" w:color="B4B4B4"/>
                    <w:left w:val="nil"/>
                    <w:bottom w:val="single" w:sz="8" w:space="0" w:color="B4B4B4"/>
                    <w:right w:val="single" w:sz="8" w:space="0" w:color="B4B4B4"/>
                  </w:tcBorders>
                  <w:shd w:val="clear" w:color="auto" w:fill="CDCDC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35C90" w:rsidRPr="00E35C90" w:rsidRDefault="00E35C90" w:rsidP="00E35C90">
                  <w:pPr>
                    <w:spacing w:line="253" w:lineRule="atLeast"/>
                    <w:rPr>
                      <w:rFonts w:ascii="Calibri" w:eastAsia="Times New Roman" w:hAnsi="Calibri" w:cs="Arial"/>
                      <w:lang w:eastAsia="pl-PL"/>
                    </w:rPr>
                  </w:pPr>
                  <w:r w:rsidRPr="00E35C90">
                    <w:rPr>
                      <w:rFonts w:ascii="Calibri" w:eastAsia="Times New Roman" w:hAnsi="Calibri" w:cs="Arial"/>
                      <w:b/>
                      <w:bCs/>
                      <w:lang w:eastAsia="pl-PL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single" w:sz="8" w:space="0" w:color="B4B4B4"/>
                    <w:left w:val="nil"/>
                    <w:bottom w:val="single" w:sz="8" w:space="0" w:color="B4B4B4"/>
                    <w:right w:val="single" w:sz="8" w:space="0" w:color="B4B4B4"/>
                  </w:tcBorders>
                  <w:shd w:val="clear" w:color="auto" w:fill="CDCDC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35C90" w:rsidRPr="00E35C90" w:rsidRDefault="00E35C90" w:rsidP="00E35C90">
                  <w:pPr>
                    <w:spacing w:line="253" w:lineRule="atLeast"/>
                    <w:rPr>
                      <w:rFonts w:ascii="Calibri" w:eastAsia="Times New Roman" w:hAnsi="Calibri" w:cs="Arial"/>
                      <w:lang w:eastAsia="pl-PL"/>
                    </w:rPr>
                  </w:pPr>
                  <w:r w:rsidRPr="00E35C90">
                    <w:rPr>
                      <w:rFonts w:ascii="Calibri" w:eastAsia="Times New Roman" w:hAnsi="Calibri" w:cs="Arial"/>
                      <w:b/>
                      <w:bCs/>
                      <w:lang w:eastAsia="pl-PL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single" w:sz="8" w:space="0" w:color="B4B4B4"/>
                    <w:left w:val="nil"/>
                    <w:bottom w:val="single" w:sz="8" w:space="0" w:color="B4B4B4"/>
                    <w:right w:val="single" w:sz="8" w:space="0" w:color="B4B4B4"/>
                  </w:tcBorders>
                  <w:shd w:val="clear" w:color="auto" w:fill="CDCDC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35C90" w:rsidRPr="00E35C90" w:rsidRDefault="00E35C90" w:rsidP="00E35C90">
                  <w:pPr>
                    <w:spacing w:line="253" w:lineRule="atLeast"/>
                    <w:rPr>
                      <w:rFonts w:ascii="Calibri" w:eastAsia="Times New Roman" w:hAnsi="Calibri" w:cs="Arial"/>
                      <w:lang w:eastAsia="pl-PL"/>
                    </w:rPr>
                  </w:pPr>
                  <w:r w:rsidRPr="00E35C90">
                    <w:rPr>
                      <w:rFonts w:ascii="Calibri" w:eastAsia="Times New Roman" w:hAnsi="Calibri" w:cs="Arial"/>
                      <w:b/>
                      <w:bCs/>
                      <w:lang w:eastAsia="pl-PL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8" w:space="0" w:color="B4B4B4"/>
                    <w:left w:val="nil"/>
                    <w:bottom w:val="single" w:sz="8" w:space="0" w:color="B4B4B4"/>
                    <w:right w:val="single" w:sz="8" w:space="0" w:color="B4B4B4"/>
                  </w:tcBorders>
                  <w:shd w:val="clear" w:color="auto" w:fill="CDCDC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35C90" w:rsidRPr="00E35C90" w:rsidRDefault="00E35C90" w:rsidP="00E35C90">
                  <w:pPr>
                    <w:spacing w:line="253" w:lineRule="atLeast"/>
                    <w:rPr>
                      <w:rFonts w:ascii="Calibri" w:eastAsia="Times New Roman" w:hAnsi="Calibri" w:cs="Arial"/>
                      <w:lang w:eastAsia="pl-PL"/>
                    </w:rPr>
                  </w:pPr>
                  <w:r w:rsidRPr="00E35C90">
                    <w:rPr>
                      <w:rFonts w:ascii="Calibri" w:eastAsia="Times New Roman" w:hAnsi="Calibri" w:cs="Arial"/>
                      <w:b/>
                      <w:bCs/>
                      <w:lang w:eastAsia="pl-PL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single" w:sz="8" w:space="0" w:color="B4B4B4"/>
                    <w:left w:val="nil"/>
                    <w:bottom w:val="single" w:sz="8" w:space="0" w:color="B4B4B4"/>
                    <w:right w:val="single" w:sz="8" w:space="0" w:color="B4B4B4"/>
                  </w:tcBorders>
                  <w:shd w:val="clear" w:color="auto" w:fill="CDCDC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35C90" w:rsidRPr="00E35C90" w:rsidRDefault="00E35C90" w:rsidP="00E35C90">
                  <w:pPr>
                    <w:spacing w:line="253" w:lineRule="atLeast"/>
                    <w:rPr>
                      <w:rFonts w:ascii="Calibri" w:eastAsia="Times New Roman" w:hAnsi="Calibri" w:cs="Arial"/>
                      <w:lang w:eastAsia="pl-PL"/>
                    </w:rPr>
                  </w:pPr>
                  <w:r w:rsidRPr="00E35C90">
                    <w:rPr>
                      <w:rFonts w:ascii="Calibri" w:eastAsia="Times New Roman" w:hAnsi="Calibri" w:cs="Arial"/>
                      <w:b/>
                      <w:bCs/>
                      <w:lang w:eastAsia="pl-PL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single" w:sz="8" w:space="0" w:color="B4B4B4"/>
                    <w:left w:val="nil"/>
                    <w:bottom w:val="single" w:sz="8" w:space="0" w:color="B4B4B4"/>
                    <w:right w:val="single" w:sz="8" w:space="0" w:color="B4B4B4"/>
                  </w:tcBorders>
                  <w:shd w:val="clear" w:color="auto" w:fill="CDCDC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35C90" w:rsidRPr="00E35C90" w:rsidRDefault="00E35C90" w:rsidP="00E35C90">
                  <w:pPr>
                    <w:spacing w:line="253" w:lineRule="atLeast"/>
                    <w:rPr>
                      <w:rFonts w:ascii="Calibri" w:eastAsia="Times New Roman" w:hAnsi="Calibri" w:cs="Arial"/>
                      <w:lang w:eastAsia="pl-PL"/>
                    </w:rPr>
                  </w:pPr>
                  <w:r w:rsidRPr="00E35C90">
                    <w:rPr>
                      <w:rFonts w:ascii="Calibri" w:eastAsia="Times New Roman" w:hAnsi="Calibri" w:cs="Arial"/>
                      <w:b/>
                      <w:bCs/>
                      <w:lang w:eastAsia="pl-PL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single" w:sz="8" w:space="0" w:color="B4B4B4"/>
                    <w:left w:val="nil"/>
                    <w:bottom w:val="single" w:sz="8" w:space="0" w:color="B4B4B4"/>
                    <w:right w:val="single" w:sz="8" w:space="0" w:color="B4B4B4"/>
                  </w:tcBorders>
                  <w:shd w:val="clear" w:color="auto" w:fill="CDCDC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35C90" w:rsidRPr="00E35C90" w:rsidRDefault="00E35C90" w:rsidP="00E35C90">
                  <w:pPr>
                    <w:spacing w:line="253" w:lineRule="atLeast"/>
                    <w:rPr>
                      <w:rFonts w:ascii="Calibri" w:eastAsia="Times New Roman" w:hAnsi="Calibri" w:cs="Arial"/>
                      <w:lang w:eastAsia="pl-PL"/>
                    </w:rPr>
                  </w:pPr>
                  <w:r w:rsidRPr="00E35C90">
                    <w:rPr>
                      <w:rFonts w:ascii="Calibri" w:eastAsia="Times New Roman" w:hAnsi="Calibri" w:cs="Arial"/>
                      <w:b/>
                      <w:bCs/>
                      <w:lang w:eastAsia="pl-PL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single" w:sz="8" w:space="0" w:color="B4B4B4"/>
                    <w:left w:val="nil"/>
                    <w:bottom w:val="single" w:sz="8" w:space="0" w:color="B4B4B4"/>
                    <w:right w:val="single" w:sz="8" w:space="0" w:color="B4B4B4"/>
                  </w:tcBorders>
                  <w:shd w:val="clear" w:color="auto" w:fill="CDCDC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35C90" w:rsidRPr="00E35C90" w:rsidRDefault="00E35C90" w:rsidP="00E35C90">
                  <w:pPr>
                    <w:spacing w:line="253" w:lineRule="atLeast"/>
                    <w:rPr>
                      <w:rFonts w:ascii="Calibri" w:eastAsia="Times New Roman" w:hAnsi="Calibri" w:cs="Arial"/>
                      <w:lang w:eastAsia="pl-PL"/>
                    </w:rPr>
                  </w:pPr>
                  <w:r w:rsidRPr="00E35C90">
                    <w:rPr>
                      <w:rFonts w:ascii="Calibri" w:eastAsia="Times New Roman" w:hAnsi="Calibri" w:cs="Arial"/>
                      <w:b/>
                      <w:bCs/>
                      <w:lang w:eastAsia="pl-PL"/>
                    </w:rPr>
                    <w:t>12.</w:t>
                  </w:r>
                </w:p>
              </w:tc>
              <w:tc>
                <w:tcPr>
                  <w:tcW w:w="0" w:type="auto"/>
                  <w:tcBorders>
                    <w:top w:val="single" w:sz="8" w:space="0" w:color="B4B4B4"/>
                    <w:left w:val="nil"/>
                    <w:bottom w:val="single" w:sz="8" w:space="0" w:color="B4B4B4"/>
                    <w:right w:val="single" w:sz="8" w:space="0" w:color="B4B4B4"/>
                  </w:tcBorders>
                  <w:shd w:val="clear" w:color="auto" w:fill="CDCDC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35C90" w:rsidRPr="00E35C90" w:rsidRDefault="00E35C90" w:rsidP="00E35C90">
                  <w:pPr>
                    <w:spacing w:line="253" w:lineRule="atLeast"/>
                    <w:rPr>
                      <w:rFonts w:ascii="Calibri" w:eastAsia="Times New Roman" w:hAnsi="Calibri" w:cs="Arial"/>
                      <w:lang w:eastAsia="pl-PL"/>
                    </w:rPr>
                  </w:pPr>
                  <w:r w:rsidRPr="00E35C90">
                    <w:rPr>
                      <w:rFonts w:ascii="Calibri" w:eastAsia="Times New Roman" w:hAnsi="Calibri" w:cs="Arial"/>
                      <w:b/>
                      <w:bCs/>
                      <w:lang w:eastAsia="pl-PL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8" w:space="0" w:color="B4B4B4"/>
                    <w:left w:val="nil"/>
                    <w:bottom w:val="single" w:sz="8" w:space="0" w:color="B4B4B4"/>
                    <w:right w:val="single" w:sz="8" w:space="0" w:color="B4B4B4"/>
                  </w:tcBorders>
                  <w:shd w:val="clear" w:color="auto" w:fill="CDCDC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35C90" w:rsidRPr="00E35C90" w:rsidRDefault="00E35C90" w:rsidP="00E35C90">
                  <w:pPr>
                    <w:spacing w:line="253" w:lineRule="atLeast"/>
                    <w:rPr>
                      <w:rFonts w:ascii="Calibri" w:eastAsia="Times New Roman" w:hAnsi="Calibri" w:cs="Arial"/>
                      <w:lang w:eastAsia="pl-PL"/>
                    </w:rPr>
                  </w:pPr>
                  <w:r w:rsidRPr="00E35C90">
                    <w:rPr>
                      <w:rFonts w:ascii="Calibri" w:eastAsia="Times New Roman" w:hAnsi="Calibri" w:cs="Arial"/>
                      <w:b/>
                      <w:bCs/>
                      <w:lang w:eastAsia="pl-PL"/>
                    </w:rPr>
                    <w:t>14.</w:t>
                  </w:r>
                </w:p>
              </w:tc>
              <w:tc>
                <w:tcPr>
                  <w:tcW w:w="0" w:type="auto"/>
                  <w:tcBorders>
                    <w:top w:val="single" w:sz="8" w:space="0" w:color="B4B4B4"/>
                    <w:left w:val="nil"/>
                    <w:bottom w:val="single" w:sz="8" w:space="0" w:color="B4B4B4"/>
                    <w:right w:val="single" w:sz="8" w:space="0" w:color="B4B4B4"/>
                  </w:tcBorders>
                  <w:shd w:val="clear" w:color="auto" w:fill="CDCDC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35C90" w:rsidRPr="00E35C90" w:rsidRDefault="00E35C90" w:rsidP="00E35C90">
                  <w:pPr>
                    <w:spacing w:line="253" w:lineRule="atLeast"/>
                    <w:rPr>
                      <w:rFonts w:ascii="Calibri" w:eastAsia="Times New Roman" w:hAnsi="Calibri" w:cs="Arial"/>
                      <w:lang w:eastAsia="pl-PL"/>
                    </w:rPr>
                  </w:pPr>
                  <w:r w:rsidRPr="00E35C90">
                    <w:rPr>
                      <w:rFonts w:ascii="Calibri" w:eastAsia="Times New Roman" w:hAnsi="Calibri" w:cs="Arial"/>
                      <w:b/>
                      <w:bCs/>
                      <w:lang w:eastAsia="pl-PL"/>
                    </w:rPr>
                    <w:t>15.</w:t>
                  </w:r>
                </w:p>
              </w:tc>
              <w:tc>
                <w:tcPr>
                  <w:tcW w:w="0" w:type="auto"/>
                  <w:tcBorders>
                    <w:top w:val="single" w:sz="8" w:space="0" w:color="B4B4B4"/>
                    <w:left w:val="nil"/>
                    <w:bottom w:val="single" w:sz="8" w:space="0" w:color="B4B4B4"/>
                    <w:right w:val="single" w:sz="8" w:space="0" w:color="B4B4B4"/>
                  </w:tcBorders>
                  <w:shd w:val="clear" w:color="auto" w:fill="CDCDC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35C90" w:rsidRPr="00E35C90" w:rsidRDefault="00E35C90" w:rsidP="00E35C90">
                  <w:pPr>
                    <w:spacing w:line="253" w:lineRule="atLeast"/>
                    <w:rPr>
                      <w:rFonts w:ascii="Calibri" w:eastAsia="Times New Roman" w:hAnsi="Calibri" w:cs="Arial"/>
                      <w:lang w:eastAsia="pl-PL"/>
                    </w:rPr>
                  </w:pPr>
                  <w:r w:rsidRPr="00E35C90">
                    <w:rPr>
                      <w:rFonts w:ascii="Calibri" w:eastAsia="Times New Roman" w:hAnsi="Calibri" w:cs="Arial"/>
                      <w:b/>
                      <w:bCs/>
                      <w:lang w:eastAsia="pl-PL"/>
                    </w:rPr>
                    <w:t>16.</w:t>
                  </w:r>
                </w:p>
              </w:tc>
              <w:tc>
                <w:tcPr>
                  <w:tcW w:w="0" w:type="auto"/>
                  <w:tcBorders>
                    <w:top w:val="single" w:sz="8" w:space="0" w:color="B4B4B4"/>
                    <w:left w:val="nil"/>
                    <w:bottom w:val="single" w:sz="8" w:space="0" w:color="B4B4B4"/>
                    <w:right w:val="single" w:sz="8" w:space="0" w:color="B4B4B4"/>
                  </w:tcBorders>
                  <w:shd w:val="clear" w:color="auto" w:fill="CDCDC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35C90" w:rsidRPr="00E35C90" w:rsidRDefault="00E35C90" w:rsidP="00E35C90">
                  <w:pPr>
                    <w:spacing w:line="253" w:lineRule="atLeast"/>
                    <w:rPr>
                      <w:rFonts w:ascii="Calibri" w:eastAsia="Times New Roman" w:hAnsi="Calibri" w:cs="Arial"/>
                      <w:lang w:eastAsia="pl-PL"/>
                    </w:rPr>
                  </w:pPr>
                  <w:r w:rsidRPr="00E35C90">
                    <w:rPr>
                      <w:rFonts w:ascii="Calibri" w:eastAsia="Times New Roman" w:hAnsi="Calibri" w:cs="Arial"/>
                      <w:b/>
                      <w:bCs/>
                      <w:lang w:eastAsia="pl-PL"/>
                    </w:rPr>
                    <w:t>17.</w:t>
                  </w:r>
                </w:p>
              </w:tc>
              <w:tc>
                <w:tcPr>
                  <w:tcW w:w="0" w:type="auto"/>
                  <w:tcBorders>
                    <w:top w:val="single" w:sz="8" w:space="0" w:color="B4B4B4"/>
                    <w:left w:val="nil"/>
                    <w:bottom w:val="single" w:sz="8" w:space="0" w:color="B4B4B4"/>
                    <w:right w:val="single" w:sz="8" w:space="0" w:color="B4B4B4"/>
                  </w:tcBorders>
                  <w:shd w:val="clear" w:color="auto" w:fill="CDCDC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35C90" w:rsidRPr="00E35C90" w:rsidRDefault="00E35C90" w:rsidP="00E35C90">
                  <w:pPr>
                    <w:spacing w:line="253" w:lineRule="atLeast"/>
                    <w:rPr>
                      <w:rFonts w:ascii="Calibri" w:eastAsia="Times New Roman" w:hAnsi="Calibri" w:cs="Arial"/>
                      <w:lang w:eastAsia="pl-PL"/>
                    </w:rPr>
                  </w:pPr>
                  <w:r w:rsidRPr="00E35C90">
                    <w:rPr>
                      <w:rFonts w:ascii="Calibri" w:eastAsia="Times New Roman" w:hAnsi="Calibri" w:cs="Arial"/>
                      <w:b/>
                      <w:bCs/>
                      <w:lang w:eastAsia="pl-PL"/>
                    </w:rPr>
                    <w:t>18.</w:t>
                  </w:r>
                </w:p>
              </w:tc>
            </w:tr>
            <w:tr w:rsidR="00E35C90" w:rsidRPr="00E35C90">
              <w:tc>
                <w:tcPr>
                  <w:tcW w:w="0" w:type="auto"/>
                  <w:tcBorders>
                    <w:top w:val="nil"/>
                    <w:left w:val="single" w:sz="8" w:space="0" w:color="B4B4B4"/>
                    <w:bottom w:val="single" w:sz="8" w:space="0" w:color="B4B4B4"/>
                    <w:right w:val="single" w:sz="8" w:space="0" w:color="B4B4B4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35C90" w:rsidRPr="00E35C90" w:rsidRDefault="00E35C90" w:rsidP="00E35C90">
                  <w:pPr>
                    <w:spacing w:line="253" w:lineRule="atLeast"/>
                    <w:rPr>
                      <w:rFonts w:ascii="Calibri" w:eastAsia="Times New Roman" w:hAnsi="Calibri" w:cs="Arial"/>
                      <w:lang w:eastAsia="pl-PL"/>
                    </w:rPr>
                  </w:pPr>
                  <w:r w:rsidRPr="00E35C90">
                    <w:rPr>
                      <w:rFonts w:ascii="Calibri" w:eastAsia="Times New Roman" w:hAnsi="Calibri" w:cs="Arial"/>
                      <w:lang w:eastAsia="pl-PL"/>
                    </w:rPr>
                    <w:t>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C90" w:rsidRPr="00E35C90" w:rsidRDefault="00E35C90" w:rsidP="00E35C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C90" w:rsidRPr="00E35C90" w:rsidRDefault="00E35C90" w:rsidP="00E35C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C90" w:rsidRPr="00E35C90" w:rsidRDefault="00E35C90" w:rsidP="00E35C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C90" w:rsidRPr="00E35C90" w:rsidRDefault="00E35C90" w:rsidP="00E35C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C90" w:rsidRPr="00E35C90" w:rsidRDefault="00E35C90" w:rsidP="00E35C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C90" w:rsidRPr="00E35C90" w:rsidRDefault="00E35C90" w:rsidP="00E35C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C90" w:rsidRPr="00E35C90" w:rsidRDefault="00E35C90" w:rsidP="00E35C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C90" w:rsidRPr="00E35C90" w:rsidRDefault="00E35C90" w:rsidP="00E35C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C90" w:rsidRPr="00E35C90" w:rsidRDefault="00E35C90" w:rsidP="00E35C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C90" w:rsidRPr="00E35C90" w:rsidRDefault="00E35C90" w:rsidP="00E35C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C90" w:rsidRPr="00E35C90" w:rsidRDefault="00E35C90" w:rsidP="00E35C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C90" w:rsidRPr="00E35C90" w:rsidRDefault="00E35C90" w:rsidP="00E35C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C90" w:rsidRPr="00E35C90" w:rsidRDefault="00E35C90" w:rsidP="00E35C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C90" w:rsidRPr="00E35C90" w:rsidRDefault="00E35C90" w:rsidP="00E35C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C90" w:rsidRPr="00E35C90" w:rsidRDefault="00E35C90" w:rsidP="00E35C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C90" w:rsidRPr="00E35C90" w:rsidRDefault="00E35C90" w:rsidP="00E35C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C90" w:rsidRPr="00E35C90" w:rsidRDefault="00E35C90" w:rsidP="00E35C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5C90" w:rsidRPr="00E35C90" w:rsidRDefault="00E35C90" w:rsidP="00E35C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E35C90" w:rsidRPr="00E35C90" w:rsidRDefault="00E35C90" w:rsidP="00E35C90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E35C90">
              <w:rPr>
                <w:rFonts w:ascii="Calibri" w:eastAsia="Times New Roman" w:hAnsi="Calibri" w:cs="Times New Roman"/>
                <w:lang w:eastAsia="pl-PL"/>
              </w:rPr>
              <w:t> elektronów na ostatniej powłoce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E35C90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E35C90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E35C90">
              <w:rPr>
                <w:rFonts w:ascii="Calibri" w:eastAsia="Times New Roman" w:hAnsi="Calibri" w:cs="Times New Roman"/>
                <w:lang w:eastAsia="pl-PL"/>
              </w:rPr>
              <w:t>różna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E35C90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E35C90">
              <w:rPr>
                <w:rFonts w:ascii="Calibri" w:eastAsia="Times New Roman" w:hAnsi="Calibri" w:cs="Times New Roman"/>
                <w:lang w:eastAsia="pl-PL"/>
              </w:rPr>
              <w:t>różna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E35C90">
              <w:rPr>
                <w:rFonts w:ascii="Calibri" w:eastAsia="Times New Roman" w:hAnsi="Calibri" w:cs="Times New Roman"/>
                <w:lang w:eastAsia="pl-PL"/>
              </w:rPr>
              <w:t>różna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E35C90">
              <w:rPr>
                <w:rFonts w:ascii="Calibri" w:eastAsia="Times New Roman" w:hAnsi="Calibri" w:cs="Times New Roman"/>
                <w:lang w:eastAsia="pl-PL"/>
              </w:rPr>
              <w:t>różna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E35C90">
              <w:rPr>
                <w:rFonts w:ascii="Calibri" w:eastAsia="Times New Roman" w:hAnsi="Calibri" w:cs="Times New Roman"/>
                <w:lang w:eastAsia="pl-PL"/>
              </w:rPr>
              <w:t>różna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E35C90">
              <w:rPr>
                <w:rFonts w:ascii="Calibri" w:eastAsia="Times New Roman" w:hAnsi="Calibri" w:cs="Times New Roman"/>
                <w:lang w:eastAsia="pl-PL"/>
              </w:rPr>
              <w:t>różna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E35C90">
              <w:rPr>
                <w:rFonts w:ascii="Calibri" w:eastAsia="Times New Roman" w:hAnsi="Calibri" w:cs="Times New Roman"/>
                <w:lang w:eastAsia="pl-PL"/>
              </w:rPr>
              <w:t>różna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E35C90">
              <w:rPr>
                <w:rFonts w:ascii="Calibri" w:eastAsia="Times New Roman" w:hAnsi="Calibri" w:cs="Times New Roman"/>
                <w:lang w:eastAsia="pl-PL"/>
              </w:rPr>
              <w:t>różna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E35C90">
              <w:rPr>
                <w:rFonts w:ascii="Calibri" w:eastAsia="Times New Roman" w:hAnsi="Calibri" w:cs="Times New Roman"/>
                <w:lang w:eastAsia="pl-PL"/>
              </w:rPr>
              <w:t>różna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E35C90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E35C90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E35C90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E35C90">
              <w:rPr>
                <w:rFonts w:ascii="Calibri" w:eastAsia="Times New Roman" w:hAnsi="Calibri" w:cs="Times New Roman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E35C90">
              <w:rPr>
                <w:rFonts w:ascii="Calibri" w:eastAsia="Times New Roman" w:hAnsi="Calibri" w:cs="Times New Roman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E35C90">
              <w:rPr>
                <w:rFonts w:ascii="Calibri" w:eastAsia="Times New Roman" w:hAnsi="Calibri" w:cs="Times New Roman"/>
                <w:lang w:eastAsia="pl-PL"/>
              </w:rPr>
              <w:t>hel – 2</w:t>
            </w:r>
            <w:r w:rsidRPr="00E35C90">
              <w:rPr>
                <w:rFonts w:ascii="Calibri" w:eastAsia="Times New Roman" w:hAnsi="Calibri" w:cs="Times New Roman"/>
                <w:lang w:eastAsia="pl-PL"/>
              </w:rPr>
              <w:br/>
              <w:t>8</w:t>
            </w:r>
          </w:p>
        </w:tc>
      </w:tr>
    </w:tbl>
    <w:p w:rsidR="00E35C90" w:rsidRPr="00E35C90" w:rsidRDefault="00E35C90" w:rsidP="00E35C90">
      <w:p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lang w:eastAsia="pl-PL"/>
        </w:rPr>
        <w:t>Elektrony walencyjne pełnią szczególną funkcję we wzajemnych oddziaływaniach atomów. Dlatego często przydaje się wiedza na temat ich liczby. W przypadku atomów pierwiastków z grup: 1., 2. oraz 13.–18. elektronami walencyjnymi są elektrony znajdujące się na ostatniej powłoce. Informacje na temat ich liczby można uzyskać z układu okresowego. W przypadku grupy 1. i 2. liczba elektronów walencyjnych jest równa numerowi grupy, natomiast w grupach od 13. do 18. liczbę tę można otrzymać po odjęciu liczby 10 od numeru grupy. W grupie 18. powyższa zasada nie dotyczy helu – jego atomy mają tylko 2 elektrony, które zarazem są elektronami walencyjnymi.</w:t>
      </w:r>
    </w:p>
    <w:p w:rsidR="00E35C90" w:rsidRPr="00E35C90" w:rsidRDefault="00E35C90" w:rsidP="00E35C90">
      <w:p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lang w:eastAsia="pl-PL"/>
        </w:rPr>
        <w:t> </w:t>
      </w:r>
      <w:r w:rsidRPr="00E35C90">
        <w:rPr>
          <w:rFonts w:ascii="Calibri" w:eastAsia="Times New Roman" w:hAnsi="Calibri" w:cs="Times New Roman"/>
          <w:b/>
          <w:bCs/>
          <w:lang w:eastAsia="pl-PL"/>
        </w:rPr>
        <w:t>2. O czym świadczy numer okresu, w którym znajduje się pierwiastek?</w:t>
      </w:r>
    </w:p>
    <w:p w:rsidR="00E35C90" w:rsidRPr="00E35C90" w:rsidRDefault="00E35C90" w:rsidP="00E35C90">
      <w:p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lang w:eastAsia="pl-PL"/>
        </w:rPr>
        <w:t>Na podstawie zapisu konfiguracji elektronowej bardzo łatwo można określić liczbę powłok, z których jest zbudowany atom, np. zapis [2, 8, 18, 18, 9, 2] informuje, że atom lantanu składa się z sześciu powłok.</w:t>
      </w:r>
    </w:p>
    <w:p w:rsidR="00E35C90" w:rsidRPr="00E35C90" w:rsidRDefault="00E35C90" w:rsidP="00E35C90">
      <w:p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b/>
          <w:bCs/>
          <w:lang w:eastAsia="pl-PL"/>
        </w:rPr>
        <w:t>Polecenie 2</w:t>
      </w:r>
    </w:p>
    <w:p w:rsidR="00E35C90" w:rsidRPr="00E35C90" w:rsidRDefault="00E35C90" w:rsidP="00E35C90">
      <w:p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lang w:eastAsia="pl-PL"/>
        </w:rPr>
        <w:lastRenderedPageBreak/>
        <w:t>Wyszukaj w układzie okresowym zbiory pierwiastków, których atomy mają jednakową liczbę powłok elektronowych. Czy można znaleźć pewną zależność między liczbą powłok w atomie a położeniem pierwiastka w układzie okresowym?</w:t>
      </w:r>
    </w:p>
    <w:p w:rsidR="00E35C90" w:rsidRPr="00E35C90" w:rsidRDefault="00E35C90" w:rsidP="00E35C90">
      <w:p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lang w:eastAsia="pl-PL"/>
        </w:rPr>
        <w:t> </w:t>
      </w:r>
    </w:p>
    <w:p w:rsidR="00E35C90" w:rsidRPr="00E35C90" w:rsidRDefault="00E35C90" w:rsidP="00E35C90">
      <w:p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b/>
          <w:bCs/>
          <w:lang w:eastAsia="pl-PL"/>
        </w:rPr>
        <w:t>3. Co można powiedzieć na temat budowy atomów na podstawie położenia pierwiastka w układzie okresowym?</w:t>
      </w:r>
    </w:p>
    <w:p w:rsidR="00E35C90" w:rsidRPr="00E35C90" w:rsidRDefault="00E35C90" w:rsidP="00E35C90">
      <w:p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lang w:eastAsia="pl-PL"/>
        </w:rPr>
        <w:t>Istnieje związek pomiędzy budową atomu a położeniem pierwiastka w układzie okresowym. Numer okresu informuje o tym, z ilu powłok elektronowych składa się atom pierwiastka, a numery grup 1., 2. i 13.–18. pomagają określić liczbę elektronów walencyjnych.</w:t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7591"/>
      </w:tblGrid>
      <w:tr w:rsidR="00E35C90" w:rsidRPr="00E35C90" w:rsidTr="00E35C90">
        <w:trPr>
          <w:tblHeader/>
        </w:trPr>
        <w:tc>
          <w:tcPr>
            <w:tcW w:w="0" w:type="auto"/>
            <w:gridSpan w:val="2"/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E35C90">
              <w:rPr>
                <w:rFonts w:ascii="Calibri" w:eastAsia="Times New Roman" w:hAnsi="Calibri" w:cs="Times New Roman"/>
                <w:lang w:eastAsia="pl-PL"/>
              </w:rPr>
              <w:t>Reguły pomagające określić liczbę elektronów walencyjnych i liczbę powłok w atomach</w:t>
            </w:r>
          </w:p>
        </w:tc>
      </w:tr>
      <w:tr w:rsidR="00E35C90" w:rsidRPr="00E35C90" w:rsidTr="00E35C90">
        <w:trPr>
          <w:tblHeader/>
        </w:trPr>
        <w:tc>
          <w:tcPr>
            <w:tcW w:w="0" w:type="auto"/>
            <w:tcBorders>
              <w:top w:val="single" w:sz="8" w:space="0" w:color="B4B4B4"/>
              <w:left w:val="single" w:sz="8" w:space="0" w:color="B4B4B4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E35C90">
              <w:rPr>
                <w:rFonts w:ascii="Calibri" w:eastAsia="Times New Roman" w:hAnsi="Calibri" w:cs="Times New Roman"/>
                <w:b/>
                <w:bCs/>
                <w:lang w:eastAsia="pl-PL"/>
              </w:rPr>
              <w:t>Określany parametr</w:t>
            </w: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E35C90">
              <w:rPr>
                <w:rFonts w:ascii="Calibri" w:eastAsia="Times New Roman" w:hAnsi="Calibri" w:cs="Times New Roman"/>
                <w:b/>
                <w:bCs/>
                <w:lang w:eastAsia="pl-PL"/>
              </w:rPr>
              <w:t>Reguła</w:t>
            </w:r>
          </w:p>
        </w:tc>
      </w:tr>
      <w:tr w:rsidR="00E35C90" w:rsidRPr="00E35C90" w:rsidTr="00E35C90">
        <w:tc>
          <w:tcPr>
            <w:tcW w:w="0" w:type="auto"/>
            <w:vMerge w:val="restart"/>
            <w:tcBorders>
              <w:top w:val="nil"/>
              <w:left w:val="single" w:sz="8" w:space="0" w:color="B4B4B4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E35C90">
              <w:rPr>
                <w:rFonts w:ascii="Calibri" w:eastAsia="Times New Roman" w:hAnsi="Calibri" w:cs="Times New Roman"/>
                <w:lang w:eastAsia="pl-PL"/>
              </w:rPr>
              <w:t>Liczba elektronów walencyjnych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E35C90">
              <w:rPr>
                <w:rFonts w:ascii="Calibri" w:eastAsia="Times New Roman" w:hAnsi="Calibri" w:cs="Times New Roman"/>
                <w:b/>
                <w:bCs/>
                <w:lang w:eastAsia="pl-PL"/>
              </w:rPr>
              <w:t>grupy 1. i 2.</w:t>
            </w:r>
            <w:r w:rsidRPr="00E35C90">
              <w:rPr>
                <w:rFonts w:ascii="Calibri" w:eastAsia="Times New Roman" w:hAnsi="Calibri" w:cs="Times New Roman"/>
                <w:lang w:eastAsia="pl-PL"/>
              </w:rPr>
              <w:t>: liczba elektronów walencyjnych = numer grupy</w:t>
            </w:r>
          </w:p>
        </w:tc>
      </w:tr>
      <w:tr w:rsidR="00E35C90" w:rsidRPr="00E35C90" w:rsidTr="00E35C90">
        <w:tc>
          <w:tcPr>
            <w:tcW w:w="0" w:type="auto"/>
            <w:vMerge/>
            <w:tcBorders>
              <w:top w:val="nil"/>
              <w:left w:val="single" w:sz="8" w:space="0" w:color="B4B4B4"/>
              <w:bottom w:val="single" w:sz="8" w:space="0" w:color="B4B4B4"/>
              <w:right w:val="single" w:sz="8" w:space="0" w:color="B4B4B4"/>
            </w:tcBorders>
            <w:vAlign w:val="center"/>
            <w:hideMark/>
          </w:tcPr>
          <w:p w:rsidR="00E35C90" w:rsidRPr="00E35C90" w:rsidRDefault="00E35C90" w:rsidP="00E35C9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E35C90">
              <w:rPr>
                <w:rFonts w:ascii="Calibri" w:eastAsia="Times New Roman" w:hAnsi="Calibri" w:cs="Times New Roman"/>
                <w:b/>
                <w:bCs/>
                <w:lang w:eastAsia="pl-PL"/>
              </w:rPr>
              <w:t>grupy 13.–18.</w:t>
            </w:r>
            <w:r w:rsidRPr="00E35C90">
              <w:rPr>
                <w:rFonts w:ascii="Calibri" w:eastAsia="Times New Roman" w:hAnsi="Calibri" w:cs="Times New Roman"/>
                <w:lang w:eastAsia="pl-PL"/>
              </w:rPr>
              <w:t>: liczba elektronów walencyjnych = numer grupy – 10</w:t>
            </w:r>
            <w:r w:rsidRPr="00E35C90">
              <w:rPr>
                <w:rFonts w:ascii="Calibri" w:eastAsia="Times New Roman" w:hAnsi="Calibri" w:cs="Times New Roman"/>
                <w:lang w:eastAsia="pl-PL"/>
              </w:rPr>
              <w:br/>
              <w:t>(wyjątek: hel – 2 elektrony)</w:t>
            </w:r>
          </w:p>
        </w:tc>
      </w:tr>
      <w:tr w:rsidR="00E35C90" w:rsidRPr="00E35C90" w:rsidTr="00E35C90">
        <w:tc>
          <w:tcPr>
            <w:tcW w:w="0" w:type="auto"/>
            <w:vMerge/>
            <w:tcBorders>
              <w:top w:val="nil"/>
              <w:left w:val="single" w:sz="8" w:space="0" w:color="B4B4B4"/>
              <w:bottom w:val="single" w:sz="8" w:space="0" w:color="B4B4B4"/>
              <w:right w:val="single" w:sz="8" w:space="0" w:color="B4B4B4"/>
            </w:tcBorders>
            <w:vAlign w:val="center"/>
            <w:hideMark/>
          </w:tcPr>
          <w:p w:rsidR="00E35C90" w:rsidRPr="00E35C90" w:rsidRDefault="00E35C90" w:rsidP="00E35C9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E35C90">
              <w:rPr>
                <w:rFonts w:ascii="Calibri" w:eastAsia="Times New Roman" w:hAnsi="Calibri" w:cs="Times New Roman"/>
                <w:b/>
                <w:bCs/>
                <w:lang w:eastAsia="pl-PL"/>
              </w:rPr>
              <w:t>grupy 3.–12.</w:t>
            </w:r>
            <w:r w:rsidRPr="00E35C90">
              <w:rPr>
                <w:rFonts w:ascii="Calibri" w:eastAsia="Times New Roman" w:hAnsi="Calibri" w:cs="Times New Roman"/>
                <w:lang w:eastAsia="pl-PL"/>
              </w:rPr>
              <w:t>: brak reguły</w:t>
            </w:r>
            <w:r w:rsidRPr="00E35C90">
              <w:rPr>
                <w:rFonts w:ascii="Calibri" w:eastAsia="Times New Roman" w:hAnsi="Calibri" w:cs="Times New Roman"/>
                <w:lang w:eastAsia="pl-PL"/>
              </w:rPr>
              <w:br/>
              <w:t>Rozważania na temat konfiguracji elektronowej atomów pierwiastków grup od 3. do 12. będą przedmiotem nauki w szkole ponadpodstawowej w zakresie rozszerzonym.</w:t>
            </w:r>
          </w:p>
        </w:tc>
      </w:tr>
      <w:tr w:rsidR="00E35C90" w:rsidRPr="00E35C90" w:rsidTr="00E35C90">
        <w:tc>
          <w:tcPr>
            <w:tcW w:w="0" w:type="auto"/>
            <w:tcBorders>
              <w:top w:val="nil"/>
              <w:left w:val="single" w:sz="8" w:space="0" w:color="B4B4B4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E35C90">
              <w:rPr>
                <w:rFonts w:ascii="Calibri" w:eastAsia="Times New Roman" w:hAnsi="Calibri" w:cs="Times New Roman"/>
                <w:lang w:eastAsia="pl-PL"/>
              </w:rPr>
              <w:t>Liczba powłok elektronowych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90" w:rsidRPr="00E35C90" w:rsidRDefault="00E35C90" w:rsidP="00E35C90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E35C90">
              <w:rPr>
                <w:rFonts w:ascii="Calibri" w:eastAsia="Times New Roman" w:hAnsi="Calibri" w:cs="Times New Roman"/>
                <w:lang w:eastAsia="pl-PL"/>
              </w:rPr>
              <w:t>liczba powłok elektronowych = numer okresu</w:t>
            </w:r>
          </w:p>
        </w:tc>
      </w:tr>
    </w:tbl>
    <w:p w:rsidR="00E35C90" w:rsidRPr="00E35C90" w:rsidRDefault="00E35C90" w:rsidP="00E35C90">
      <w:p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lang w:eastAsia="pl-PL"/>
        </w:rPr>
        <w:t> .</w:t>
      </w:r>
    </w:p>
    <w:p w:rsidR="00E35C90" w:rsidRPr="00E35C90" w:rsidRDefault="00E35C90" w:rsidP="00E35C90">
      <w:p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b/>
          <w:bCs/>
          <w:lang w:eastAsia="pl-PL"/>
        </w:rPr>
        <w:t>4. Zmiany właściwości pierwiastków w grupie i okresie</w:t>
      </w:r>
    </w:p>
    <w:p w:rsidR="00E35C90" w:rsidRPr="00E35C90" w:rsidRDefault="00E35C90" w:rsidP="00E35C90">
      <w:p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lang w:eastAsia="pl-PL"/>
        </w:rPr>
        <w:t xml:space="preserve">Pierwiastki należące do tej samej grupy mają w większości przypadków jednakową liczbę elektronów walencyjnych i dzięki temu wykazują podobne właściwości. Można to zaobserwować szczególnie w przypadku litowców, berylowców, fluorowców i helowców. Pierwiastki grupy 1. i 2. są aktywnymi </w:t>
      </w:r>
      <w:r w:rsidRPr="00E35C90">
        <w:rPr>
          <w:rFonts w:ascii="Calibri" w:eastAsia="Times New Roman" w:hAnsi="Calibri" w:cs="Times New Roman"/>
          <w:lang w:eastAsia="pl-PL"/>
        </w:rPr>
        <w:lastRenderedPageBreak/>
        <w:t>metalami (oprócz wodoru), zaś znajdujące się po drugiej stronie układu okresowego fluorowce tworzą grupę aktywnych niemetali. Ostatnia grupa, helowce, to zbiór najmniej aktywnych pierwiastków w całym układzie okresowym.</w:t>
      </w:r>
      <w:r w:rsidRPr="00E35C90">
        <w:rPr>
          <w:rFonts w:ascii="Calibri" w:eastAsia="Times New Roman" w:hAnsi="Calibri" w:cs="Times New Roman"/>
          <w:lang w:eastAsia="pl-PL"/>
        </w:rPr>
        <w:br/>
        <w:t>Podobieństwo we właściwościach objawia się tym, że pierwiastki z tej samej grupy tworzą z innymi pierwiastkami podobny typ związków chemicznych.</w:t>
      </w:r>
    </w:p>
    <w:p w:rsidR="00E35C90" w:rsidRPr="00E35C90" w:rsidRDefault="00E35C90" w:rsidP="00E35C90">
      <w:p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b/>
          <w:bCs/>
          <w:lang w:eastAsia="pl-PL"/>
        </w:rPr>
        <w:t> </w:t>
      </w:r>
    </w:p>
    <w:p w:rsidR="00E35C90" w:rsidRPr="00E35C90" w:rsidRDefault="00E35C90" w:rsidP="00E35C90">
      <w:p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b/>
          <w:bCs/>
          <w:lang w:eastAsia="pl-PL"/>
        </w:rPr>
        <w:t> Czy pierwiastki należące do tej samej grupy układu okresowego wykazują podobne właściwości? Czy litowce reagują z wodą?</w:t>
      </w:r>
    </w:p>
    <w:p w:rsidR="00E35C90" w:rsidRPr="00E35C90" w:rsidRDefault="00E35C90" w:rsidP="00E35C90">
      <w:p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b/>
          <w:bCs/>
          <w:lang w:eastAsia="pl-PL"/>
        </w:rPr>
        <w:t> </w:t>
      </w:r>
      <w:r w:rsidRPr="00E35C90">
        <w:rPr>
          <w:rFonts w:ascii="Calibri" w:eastAsia="Times New Roman" w:hAnsi="Calibri" w:cs="Times New Roman"/>
          <w:lang w:eastAsia="pl-PL"/>
        </w:rPr>
        <w:t>Wszystkie badane metale reagują z wodą. Najgwałtowniej reaguje potas, który zapala się natychmiast po wrzuceniu do wody. Spośród badanych metali najwolniej reaguje lit.</w:t>
      </w:r>
      <w:r w:rsidRPr="00E35C90">
        <w:rPr>
          <w:rFonts w:ascii="Calibri" w:eastAsia="Times New Roman" w:hAnsi="Calibri" w:cs="Times New Roman"/>
          <w:lang w:eastAsia="pl-PL"/>
        </w:rPr>
        <w:br/>
        <w:t>Litowce reagują z wodą. Potas wykazuje największą aktywność, najmniejszą zaś – lit.</w:t>
      </w:r>
    </w:p>
    <w:p w:rsidR="00E35C90" w:rsidRPr="00E35C90" w:rsidRDefault="00E35C90" w:rsidP="00E35C90">
      <w:p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lang w:eastAsia="pl-PL"/>
        </w:rPr>
        <w:t>Tak jak pierwiastki należące do jednej grupy mają podobne właściwości, tak pierwiastki należące do jednego okresu już takich podobieństw nie wykazują. W okresach następuje zmiana charakteru pierwiastków – od aktywnych metali (1. i 2. grupy) poprzez aktywne niemetale do biernych chemicznie helowców (gazów szlachetnych).</w:t>
      </w:r>
    </w:p>
    <w:p w:rsidR="00E35C90" w:rsidRPr="00E35C90" w:rsidRDefault="00E35C90" w:rsidP="00E35C90">
      <w:p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b/>
          <w:bCs/>
          <w:lang w:eastAsia="pl-PL"/>
        </w:rPr>
        <w:t>Podsumowanie</w:t>
      </w:r>
    </w:p>
    <w:p w:rsidR="00E35C90" w:rsidRPr="00E35C90" w:rsidRDefault="00E35C90" w:rsidP="00E35C90">
      <w:pPr>
        <w:numPr>
          <w:ilvl w:val="0"/>
          <w:numId w:val="3"/>
        </w:num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lang w:eastAsia="pl-PL"/>
        </w:rPr>
        <w:t>Numer okresu, do którego należy dany pierwiastek, odpowiada liczbie powłok elektronowych w jego atomach.</w:t>
      </w:r>
    </w:p>
    <w:p w:rsidR="00E35C90" w:rsidRPr="00E35C90" w:rsidRDefault="00E35C90" w:rsidP="00E35C90">
      <w:pPr>
        <w:numPr>
          <w:ilvl w:val="0"/>
          <w:numId w:val="3"/>
        </w:num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lang w:eastAsia="pl-PL"/>
        </w:rPr>
        <w:t>Liczba elektronów walencyjnych w atomach pierwiastków należących do grupy 1. i 2. jest równa numerowi grupy.</w:t>
      </w:r>
    </w:p>
    <w:p w:rsidR="00E35C90" w:rsidRPr="00E35C90" w:rsidRDefault="00E35C90" w:rsidP="00E35C90">
      <w:pPr>
        <w:numPr>
          <w:ilvl w:val="0"/>
          <w:numId w:val="3"/>
        </w:num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lang w:eastAsia="pl-PL"/>
        </w:rPr>
        <w:t>Liczbę elektronów walencyjnych w atomach pierwiastków grup 13.–18. otrzymuje się po odjęciu liczby 10 od numeru grupy.</w:t>
      </w:r>
    </w:p>
    <w:p w:rsidR="00E35C90" w:rsidRPr="00E35C90" w:rsidRDefault="00E35C90" w:rsidP="00E35C90">
      <w:pPr>
        <w:numPr>
          <w:ilvl w:val="0"/>
          <w:numId w:val="3"/>
        </w:num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lang w:eastAsia="pl-PL"/>
        </w:rPr>
        <w:t>Pierwiastki należące do tej samej grupy wykazują podobne właściwości.</w:t>
      </w:r>
    </w:p>
    <w:p w:rsidR="00E35C90" w:rsidRPr="00E35C90" w:rsidRDefault="00E35C90" w:rsidP="00E35C90">
      <w:pPr>
        <w:numPr>
          <w:ilvl w:val="0"/>
          <w:numId w:val="3"/>
        </w:num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lang w:eastAsia="pl-PL"/>
        </w:rPr>
        <w:t>Pierwiastki przypisane do jednego okresu nie mają jednakowych właściwości.</w:t>
      </w:r>
    </w:p>
    <w:p w:rsidR="00E35C90" w:rsidRPr="00E35C90" w:rsidRDefault="00E35C90" w:rsidP="00E35C90">
      <w:p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b/>
          <w:bCs/>
          <w:lang w:eastAsia="pl-PL"/>
        </w:rPr>
        <w:t> </w:t>
      </w:r>
    </w:p>
    <w:p w:rsidR="00E35C90" w:rsidRPr="00E35C90" w:rsidRDefault="00E35C90" w:rsidP="00E35C90">
      <w:p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b/>
          <w:bCs/>
          <w:lang w:eastAsia="pl-PL"/>
        </w:rPr>
        <w:t>Polecenie 3</w:t>
      </w:r>
    </w:p>
    <w:p w:rsidR="00E35C90" w:rsidRPr="00E35C90" w:rsidRDefault="00E35C90" w:rsidP="00E35C90">
      <w:p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lang w:eastAsia="pl-PL"/>
        </w:rPr>
        <w:t>Wyjaśnij, jak zmieniają się w poszczególnych grupach pierwiastków układu okresowego następujące parametry:</w:t>
      </w:r>
    </w:p>
    <w:p w:rsidR="00E35C90" w:rsidRPr="00E35C90" w:rsidRDefault="00E35C90" w:rsidP="00E35C90">
      <w:pPr>
        <w:numPr>
          <w:ilvl w:val="0"/>
          <w:numId w:val="4"/>
        </w:num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lang w:eastAsia="pl-PL"/>
        </w:rPr>
        <w:lastRenderedPageBreak/>
        <w:t>gęstość,</w:t>
      </w:r>
    </w:p>
    <w:p w:rsidR="00E35C90" w:rsidRPr="00E35C90" w:rsidRDefault="00E35C90" w:rsidP="00E35C90">
      <w:pPr>
        <w:numPr>
          <w:ilvl w:val="0"/>
          <w:numId w:val="4"/>
        </w:num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lang w:eastAsia="pl-PL"/>
        </w:rPr>
        <w:t>wielkość promieni atomowych.</w:t>
      </w:r>
    </w:p>
    <w:p w:rsidR="00E35C90" w:rsidRPr="00E35C90" w:rsidRDefault="00E35C90" w:rsidP="00E35C90">
      <w:p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lang w:eastAsia="pl-PL"/>
        </w:rPr>
        <w:t>Czy są to wartości stałe, czy też zmienne? Czy można zauważyć regularność w zmianach tych parametrów w grupie?</w:t>
      </w:r>
    </w:p>
    <w:p w:rsidR="00E35C90" w:rsidRPr="00E35C90" w:rsidRDefault="00E35C90" w:rsidP="00E35C90">
      <w:p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b/>
          <w:bCs/>
          <w:lang w:eastAsia="pl-PL"/>
        </w:rPr>
        <w:t>Polecenie 4</w:t>
      </w:r>
    </w:p>
    <w:p w:rsidR="00E35C90" w:rsidRPr="00E35C90" w:rsidRDefault="00E35C90" w:rsidP="00E35C90">
      <w:pPr>
        <w:rPr>
          <w:rFonts w:ascii="Calibri" w:eastAsia="Times New Roman" w:hAnsi="Calibri" w:cs="Times New Roman"/>
          <w:lang w:eastAsia="pl-PL"/>
        </w:rPr>
      </w:pPr>
      <w:r w:rsidRPr="00E35C90">
        <w:rPr>
          <w:rFonts w:ascii="Calibri" w:eastAsia="Times New Roman" w:hAnsi="Calibri" w:cs="Times New Roman"/>
          <w:lang w:eastAsia="pl-PL"/>
        </w:rPr>
        <w:t>Wyjaśnij, dlaczego litowce czasami określa się mianem metali lekkich?</w:t>
      </w:r>
    </w:p>
    <w:p w:rsidR="00CB7E8F" w:rsidRDefault="00CB7E8F"/>
    <w:sectPr w:rsidR="00CB7E8F" w:rsidSect="00E35C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E57"/>
    <w:multiLevelType w:val="multilevel"/>
    <w:tmpl w:val="9486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5A61C7"/>
    <w:multiLevelType w:val="multilevel"/>
    <w:tmpl w:val="A140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7C5AF6"/>
    <w:multiLevelType w:val="multilevel"/>
    <w:tmpl w:val="C240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45495B"/>
    <w:multiLevelType w:val="multilevel"/>
    <w:tmpl w:val="C336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90"/>
    <w:rsid w:val="004B7626"/>
    <w:rsid w:val="006869B8"/>
    <w:rsid w:val="00CB7E8F"/>
    <w:rsid w:val="00E3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E3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E3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2020-06-19T10:53:00Z</dcterms:created>
  <dcterms:modified xsi:type="dcterms:W3CDTF">2020-06-19T10:56:00Z</dcterms:modified>
</cp:coreProperties>
</file>